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32DFC0D6" w:rsidR="00D1382F" w:rsidRDefault="00824B18" w:rsidP="0016218C">
            <w:pPr>
              <w:pStyle w:val="TableParagraph"/>
              <w:spacing w:line="268" w:lineRule="exact"/>
              <w:rPr>
                <w:sz w:val="24"/>
              </w:rPr>
            </w:pPr>
            <w:r w:rsidRPr="00824B18">
              <w:rPr>
                <w:sz w:val="24"/>
              </w:rPr>
              <w:t>Наукове дослідження «Розроблення Стратегії діяльності Національної ради України з питань телебачення і радіомовлення на 2027-2029 роки»</w:t>
            </w:r>
            <w:r w:rsidRPr="00824B18">
              <w:rPr>
                <w:sz w:val="24"/>
              </w:rPr>
              <w:t xml:space="preserve"> </w:t>
            </w:r>
            <w:r w:rsidR="002E0F03">
              <w:rPr>
                <w:sz w:val="24"/>
              </w:rPr>
              <w:t>(к</w:t>
            </w:r>
            <w:r w:rsidR="002E0F03" w:rsidRPr="002E0F03">
              <w:rPr>
                <w:sz w:val="24"/>
              </w:rPr>
              <w:t>од ДК 021:2015</w:t>
            </w:r>
            <w:r w:rsidR="00F74655">
              <w:rPr>
                <w:sz w:val="24"/>
              </w:rPr>
              <w:t xml:space="preserve"> -</w:t>
            </w:r>
            <w:r w:rsidR="002E0F03" w:rsidRPr="002E0F03">
              <w:rPr>
                <w:sz w:val="24"/>
              </w:rPr>
              <w:t xml:space="preserve"> </w:t>
            </w:r>
            <w:r w:rsidR="00E518FB" w:rsidRPr="00E518FB">
              <w:rPr>
                <w:sz w:val="24"/>
              </w:rPr>
              <w:t xml:space="preserve">73300000-5 — </w:t>
            </w:r>
            <w:proofErr w:type="spellStart"/>
            <w:r w:rsidR="00E518FB" w:rsidRPr="00E518FB">
              <w:rPr>
                <w:sz w:val="24"/>
              </w:rPr>
              <w:t>Проектування</w:t>
            </w:r>
            <w:proofErr w:type="spellEnd"/>
            <w:r w:rsidR="00E518FB" w:rsidRPr="00E518FB">
              <w:rPr>
                <w:sz w:val="24"/>
              </w:rPr>
              <w:t xml:space="preserve"> та виконання НДДКР</w:t>
            </w:r>
            <w:r w:rsidR="002E0F03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7BEAD584" w:rsidR="00D1382F" w:rsidRDefault="00E518FB">
            <w:pPr>
              <w:pStyle w:val="TableParagraph"/>
              <w:rPr>
                <w:sz w:val="24"/>
              </w:rPr>
            </w:pPr>
            <w:r w:rsidRPr="00E518FB">
              <w:rPr>
                <w:sz w:val="24"/>
              </w:rPr>
              <w:t>https://prozorro.gov.ua/uk/tender/UA-2026-03-19-003432-a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4DAEB13B" w:rsidR="00D1382F" w:rsidRDefault="001E5C34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5065D9">
              <w:rPr>
                <w:sz w:val="24"/>
              </w:rPr>
              <w:t>Детальна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інформація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про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технічні,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кількісні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 предмета закупівлі наведена в тендерній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документації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на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32990B0D" w:rsidR="00D1382F" w:rsidRDefault="001E5C34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5065D9">
              <w:rPr>
                <w:sz w:val="24"/>
              </w:rPr>
              <w:t>Технічні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предмета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визначені відповідно до потреб замовника з урахуванням</w:t>
            </w:r>
            <w:r w:rsidR="005065D9">
              <w:rPr>
                <w:spacing w:val="-57"/>
                <w:sz w:val="24"/>
              </w:rPr>
              <w:t xml:space="preserve"> </w:t>
            </w:r>
            <w:r w:rsidR="005065D9">
              <w:rPr>
                <w:sz w:val="24"/>
              </w:rPr>
              <w:t>нормативних</w:t>
            </w:r>
            <w:r w:rsidR="005065D9">
              <w:rPr>
                <w:spacing w:val="2"/>
                <w:sz w:val="24"/>
              </w:rPr>
              <w:t xml:space="preserve"> </w:t>
            </w:r>
            <w:r w:rsidR="005065D9"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6C67E650" w:rsidR="00D1382F" w:rsidRDefault="005065D9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44E60">
              <w:rPr>
                <w:sz w:val="24"/>
              </w:rPr>
              <w:t>6</w:t>
            </w:r>
            <w:r>
              <w:rPr>
                <w:sz w:val="24"/>
              </w:rPr>
              <w:t xml:space="preserve"> р</w:t>
            </w:r>
            <w:r w:rsidR="00DF008D">
              <w:rPr>
                <w:sz w:val="24"/>
              </w:rPr>
              <w:t>і</w:t>
            </w:r>
            <w:r>
              <w:rPr>
                <w:sz w:val="24"/>
              </w:rPr>
              <w:t>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22429985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E518FB">
              <w:rPr>
                <w:sz w:val="24"/>
              </w:rPr>
              <w:t>400 000</w:t>
            </w:r>
            <w:r w:rsidR="0070311B">
              <w:rPr>
                <w:sz w:val="24"/>
              </w:rPr>
              <w:t>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37DD">
        <w:trPr>
          <w:trHeight w:val="983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897645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 xml:space="preserve">Відповідно до статей 8 та 90 Закону України «Про медіа» (далі – Закон) Національна рада розробляє та затверджує Стратегію своєї діяльності, яка є основоположним документом, що визначає цілі та напрями діяльності Національної ради. </w:t>
            </w:r>
          </w:p>
          <w:p w14:paraId="148B2CBB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У 2023 році Національна рада вперше визначила цілі та напрями своєї діяльності на середньострокову перспективу, затвердивши Стратегію діяльності Національної ради України з питань телебачення та радіомовлення на 2024-2026 роки (рішення від 23.11.2023 № 1475), термін реалізації якої закінчується у поточному році.</w:t>
            </w:r>
          </w:p>
          <w:p w14:paraId="3A3FB87B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Згідно зі статтею 8 Закону Стратегія переглядається Національною радою не менше одного разу на три роки і розробляється на засадах забезпечення плюралізму думок, задоволення та забезпечення інформаційних прав громадян, створення сприятливого підприємницького середовища, розвитку громадянського суспільства, захисту прав окремих етнічних та соціальних груп.</w:t>
            </w:r>
          </w:p>
          <w:p w14:paraId="39952984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При цьому, Національна рада здійснює аналіз стану розвитку сфери медіа, проводить (замовляє) дослідження у сфері медіа, у тому числі дослідження потреб користувачів в отриманні інформації та дослідження, необхідні для розроблення Стратегії діяльності Національної ради (змін до неї) та Плану реалізації Стратегії (пункт 4 частини першої статті 90 Закону).</w:t>
            </w:r>
          </w:p>
          <w:p w14:paraId="2A6676D6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 xml:space="preserve">Разом з цим, згідно зі статтею 89 Закону у Державному бюджеті України у видатках Національної ради на відповідний рік передбачаються видатки за окремими напрямами, зокрема на: </w:t>
            </w:r>
          </w:p>
          <w:p w14:paraId="37E9A6F7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 xml:space="preserve">розроблення Стратегії діяльності Національної ради </w:t>
            </w:r>
            <w:r w:rsidRPr="005374C4">
              <w:rPr>
                <w:sz w:val="24"/>
              </w:rPr>
              <w:lastRenderedPageBreak/>
              <w:t>(змін до неї) та Плану реалізації Стратегії;</w:t>
            </w:r>
          </w:p>
          <w:p w14:paraId="19B7268D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проведення (замовлення) досліджень у сфері медіа, у тому числі досліджень, необхідних для розроблення Стратегії діяльності Національної ради (змін до неї) та Плану реалізації Стратегії (пункти 4, 5 частини третьої статті 89 Закону).</w:t>
            </w:r>
          </w:p>
          <w:p w14:paraId="224EBA61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З урахуванням законодавчих норм Національній раді необхідно розробити та затвердити на наступний середньостроковий період Стратегію діяльності Національної ради на 2027-2029 роки, що потребує відповідних витрат.</w:t>
            </w:r>
          </w:p>
          <w:p w14:paraId="4150D5D5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Для реалізації вищезазначеного у видатках Національної ради на 2026 рік за кодом 2281 «Дослідження і розробки, окремі заходи розвитку по реалізації державних (регіональних) програм» (далі – код 2281) передбачено кошти в сумі 400 тисяч гривень.</w:t>
            </w:r>
          </w:p>
          <w:p w14:paraId="552827DE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Такий обсяг коштів планувався під час підготовки пропозицій до бюджетного запиту на 2026-2028 роки на підставі аналізу інформації про тендерні пропозиції, розміщенні на електронній системі публічних закупівель «</w:t>
            </w:r>
            <w:proofErr w:type="spellStart"/>
            <w:r w:rsidRPr="005374C4">
              <w:rPr>
                <w:sz w:val="24"/>
              </w:rPr>
              <w:t>Prozorro</w:t>
            </w:r>
            <w:proofErr w:type="spellEnd"/>
            <w:r w:rsidRPr="005374C4">
              <w:rPr>
                <w:sz w:val="24"/>
              </w:rPr>
              <w:t>» (пропозиції наведено у додатку).</w:t>
            </w:r>
          </w:p>
          <w:p w14:paraId="6C08B897" w14:textId="008E412D" w:rsidR="00D03C88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Очікувана загальна вартість закупівель складає 400 000,00 грн з урахуванням ПДВ та може бути зменшена з урахуванням пропозицій учасників закупівель при відповідності їх кваліфікаційним критеріям і вимогам, встановленим статтями 16 та 17 Закону України «Про публічні закупівлі».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7632"/>
    <w:rsid w:val="00035E0D"/>
    <w:rsid w:val="00043468"/>
    <w:rsid w:val="00054B5D"/>
    <w:rsid w:val="000B7BF0"/>
    <w:rsid w:val="000D6278"/>
    <w:rsid w:val="000E56FA"/>
    <w:rsid w:val="00126B90"/>
    <w:rsid w:val="0016218C"/>
    <w:rsid w:val="001C6F55"/>
    <w:rsid w:val="001E252F"/>
    <w:rsid w:val="001E40CC"/>
    <w:rsid w:val="001E5C34"/>
    <w:rsid w:val="00200A07"/>
    <w:rsid w:val="00244E60"/>
    <w:rsid w:val="00260B3B"/>
    <w:rsid w:val="002714BA"/>
    <w:rsid w:val="002D519D"/>
    <w:rsid w:val="002E0F03"/>
    <w:rsid w:val="00306F79"/>
    <w:rsid w:val="003660BB"/>
    <w:rsid w:val="003878C1"/>
    <w:rsid w:val="003C1015"/>
    <w:rsid w:val="003C7FD5"/>
    <w:rsid w:val="003F386F"/>
    <w:rsid w:val="00411D8F"/>
    <w:rsid w:val="00420ACD"/>
    <w:rsid w:val="00426989"/>
    <w:rsid w:val="00431D21"/>
    <w:rsid w:val="004717E7"/>
    <w:rsid w:val="00485D99"/>
    <w:rsid w:val="00487E62"/>
    <w:rsid w:val="005056B7"/>
    <w:rsid w:val="005065D9"/>
    <w:rsid w:val="00533CA5"/>
    <w:rsid w:val="005374C4"/>
    <w:rsid w:val="00546F06"/>
    <w:rsid w:val="00556B45"/>
    <w:rsid w:val="00572DB8"/>
    <w:rsid w:val="005A42AD"/>
    <w:rsid w:val="005B42AC"/>
    <w:rsid w:val="005C556C"/>
    <w:rsid w:val="00603C3D"/>
    <w:rsid w:val="00605C67"/>
    <w:rsid w:val="00611895"/>
    <w:rsid w:val="00651533"/>
    <w:rsid w:val="00657886"/>
    <w:rsid w:val="0070311B"/>
    <w:rsid w:val="00725CC0"/>
    <w:rsid w:val="0074432B"/>
    <w:rsid w:val="007909F0"/>
    <w:rsid w:val="007D24D2"/>
    <w:rsid w:val="008152C5"/>
    <w:rsid w:val="00820170"/>
    <w:rsid w:val="00824B18"/>
    <w:rsid w:val="0085384D"/>
    <w:rsid w:val="00861F3C"/>
    <w:rsid w:val="009278CA"/>
    <w:rsid w:val="00936550"/>
    <w:rsid w:val="00937B6A"/>
    <w:rsid w:val="009A23EE"/>
    <w:rsid w:val="00A15875"/>
    <w:rsid w:val="00A27054"/>
    <w:rsid w:val="00A40CAC"/>
    <w:rsid w:val="00A438DF"/>
    <w:rsid w:val="00A44709"/>
    <w:rsid w:val="00A52230"/>
    <w:rsid w:val="00A608BA"/>
    <w:rsid w:val="00AC0379"/>
    <w:rsid w:val="00AD0D81"/>
    <w:rsid w:val="00AD2395"/>
    <w:rsid w:val="00AE3718"/>
    <w:rsid w:val="00AE6767"/>
    <w:rsid w:val="00B00583"/>
    <w:rsid w:val="00B233C3"/>
    <w:rsid w:val="00B96116"/>
    <w:rsid w:val="00BC20FE"/>
    <w:rsid w:val="00BE4FCA"/>
    <w:rsid w:val="00BF2BCF"/>
    <w:rsid w:val="00C32AC2"/>
    <w:rsid w:val="00C40279"/>
    <w:rsid w:val="00C44526"/>
    <w:rsid w:val="00C86E33"/>
    <w:rsid w:val="00CB480B"/>
    <w:rsid w:val="00CB766B"/>
    <w:rsid w:val="00D03C88"/>
    <w:rsid w:val="00D1382F"/>
    <w:rsid w:val="00D2418C"/>
    <w:rsid w:val="00D26DCB"/>
    <w:rsid w:val="00D317BA"/>
    <w:rsid w:val="00D50227"/>
    <w:rsid w:val="00D63544"/>
    <w:rsid w:val="00DB26B1"/>
    <w:rsid w:val="00DF008D"/>
    <w:rsid w:val="00DF6183"/>
    <w:rsid w:val="00E27D55"/>
    <w:rsid w:val="00E457EA"/>
    <w:rsid w:val="00E50427"/>
    <w:rsid w:val="00E518FB"/>
    <w:rsid w:val="00E86F50"/>
    <w:rsid w:val="00EA3869"/>
    <w:rsid w:val="00F74655"/>
    <w:rsid w:val="00F82227"/>
    <w:rsid w:val="00FA7FA9"/>
    <w:rsid w:val="00FB37DD"/>
    <w:rsid w:val="00FB490A"/>
    <w:rsid w:val="00FD63CA"/>
    <w:rsid w:val="00FE0CA6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2573</Words>
  <Characters>1467</Characters>
  <Application>Microsoft Office Word</Application>
  <DocSecurity>0</DocSecurity>
  <Lines>12</Lines>
  <Paragraphs>8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82</cp:revision>
  <dcterms:created xsi:type="dcterms:W3CDTF">2024-08-16T08:31:00Z</dcterms:created>
  <dcterms:modified xsi:type="dcterms:W3CDTF">2026-03-19T10:15:00Z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